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D1" w:rsidRPr="00D36DD1" w:rsidRDefault="00D36DD1" w:rsidP="00D36DD1">
      <w:pPr>
        <w:shd w:val="clear" w:color="auto" w:fill="FFFFFF"/>
        <w:spacing w:before="150" w:after="180" w:line="576" w:lineRule="atLeast"/>
        <w:outlineLvl w:val="0"/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</w:pPr>
      <w:r w:rsidRPr="00D36DD1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 xml:space="preserve">Итоговый документ IV </w:t>
      </w:r>
      <w:proofErr w:type="spellStart"/>
      <w:r w:rsidRPr="00D36DD1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>Всецерковного</w:t>
      </w:r>
      <w:proofErr w:type="spellEnd"/>
      <w:r w:rsidRPr="00D36DD1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 xml:space="preserve"> съезда епархиальных миссионеров Русской Православной Церкви</w:t>
      </w:r>
    </w:p>
    <w:p w:rsidR="00D36DD1" w:rsidRPr="00D36DD1" w:rsidRDefault="00D36DD1" w:rsidP="00D36DD1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По благословению Святейшего Патриарха Московского и всея Руси Кирилла, согласно Определению Священного Синода Русской Православной Церкви с 16 по 18 ноября 2010 года в г. Москве состоялся IV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Всецерковный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съезд епархиальных миссионеров Русской Православной Церкви.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Почетный председатель Съезда — Святейший Патриарх Московский и всея Руси Кирилл.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Председатель Съезда — архиепископ Белгородский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Старооскольский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Иоанн, председатель Синодального миссионерского отдела.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Съезде приняли участие: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архиепископ Красноярский и Енисейский Антоний;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архиепископ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Евгений, председатель Учебного комитета Русской Православной Церкви, ректор Московской духовной академии и семинарии;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архиепископ Полтавский и Миргородский Филипп, председатель Миссионерского отдела при Священном Синоде Украинской Православной Церкви, ректор Полтавской миссионерской духовной семинарии — секретарь Съезда;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архиепископ Нижегородский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Арзамасский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Георгий;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архиепископ Егорьевский Марк, руководитель Управления Московской Патриархии по зарубежным учреждениям;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епископ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Друцкий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Петр, викарий Витебской епархии;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епископ Зарайский Меркурий, председатель Отдела религиозного образования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Русской Православной Церкви;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епископ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Солнечногорский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Сергий, руководитель Административного секретариата Московской Патриархии;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епископ Анадырский и Чукотский Никодим;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епископ Орехово-Зуевский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Пантелеимон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председатель Синодального отдела по церковной благотворительности и социальному служению;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епископ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Кафский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Нестор, викарий Корсунской епархии;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епископ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Каскеленский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Геннадий, ректор Алма-Атинской духовной семинарии — председатель редакционной комиссии Съезда;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протоиерей Всеволод Чаплин, председатель Синодального отдела по взаимоотношениям Церкви и общества;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В.Р.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Легойда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председатель Синодального информационного отдела;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протоиерей Николай Балашов, заместитель председателя Отдела внешних церковных связей;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протоиерей Николай Соколов, декан миссионерского факультета Православного Свято-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Тихоновского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гуманитарного университета;</w:t>
      </w:r>
    </w:p>
    <w:p w:rsidR="00D36DD1" w:rsidRPr="00D36DD1" w:rsidRDefault="00D36DD1" w:rsidP="00D3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Чапнин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ответственный редактор «Журнала Московской Патриархии».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Съезде приняло участие 165 делегатов, представляющих 101 епархию и 18 учебных заведений Русской Православной Церкви.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Перед открытием Съезда Святейший Патриарх Московский и всея Руси Кирилл в кафедральном соборном Храме Христа Спасителя </w:t>
      </w:r>
      <w:hyperlink r:id="rId6" w:history="1">
        <w:r w:rsidRPr="00D36DD1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совершил молебен</w:t>
        </w:r>
      </w:hyperlink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в присутствии делегатов и гостей. Молебен завершился чтением Молитвы миссионера.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 пленарном заседании после оглашения приветствий Съезду с программной речью выступил Святейший Патриарх Московский и всея Руси Кирилл. В своей речи Святейший Владыка обозначил основные направления миссионерского служения Русской Православной Церкви и выразил свое понимание современного образа православного миссионера.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 приветствием к участникам Съезда обратился полномочный представитель Президента Российской Федерации в Центральном федеральном округе Г.С. Полтавченко.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Председатель Синодального миссионерского отдела архиепископ Белгородский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Старооскольский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Иоанн выступил с докладом «Миссионерская ответственность мирян». Также на пленарном заседании были представлены доклады руководителей Синодальных отделов и известных миссионеров.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Во внимание к усердным архипастырским трудам и в связи с 50-летием со дня рождения, архиепископ Белгородский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Старооскольский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Иоанн был награжден орденом Русской Православной Церкви преподобного Серафима Саровского II степени.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Также наград Русской Православной Церкви был удостоен ряд попечителей миссионерских проектов.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IV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Всецерковный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съезд епархиальных миссионеров отмечает, что за восемь лет, прошедших со времени предыдущего миссионерского форума, в Русской Православной Церкви накоплен значительный теоретический и практический потенциал, который помог 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участникам нынешнего Съезда выявить проблемы, связанные с развитием православной миссии, наметить пути их решения и подготовить соответствующие предложения.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2007 году была принята Концепция миссионерской деятельности Русской Православной Церкви, представленная более чем в 40 епархиях. Создан Миссионерский фонд и совершенствовалась структура Миссионерского отдела.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Съезд с удовлетворением отмечает, что за истекший период времени активно развивал свою деятельность созданный в 2002 году Миссионерский отдел при Священном Синоде Украинской Православной Церкви Московского Патриархата.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Практически во всех епархиях в настоящее время существуют профильные подразделения, отвечающие за координацию всей миссионерской работы епархии. Возник ряд миссионерских приходов, получила распространение практика миссионерских богослужений, осуществлялись миссионерские экспедиции, развивалась деятельность миссионерских станов.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Предмет «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Миссиология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» был рекомендован Учебным комитетом для включения в учебные программы духовных школ и иных религиозных образовательных учреждений. Теоретические и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методические исследования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в области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миссиологии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нашли свое выражение в двух изданиях учебника по этому предмету.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Актуальные проблемы миссии стали предметом рассмотрения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Межсоборного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присутствия Русской Православной Церкви. Решения Архиерейского совещания о введении штатных должностей приходских миссионеров,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катехизаторов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социальных работников способствовали началу формирования миссионерской инфраструктуры на уровне приходов и благочиний.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За этот период произошла трансформация миссионерского поля. Обозначились новые объекты миссии в числе молодежных движений и групп различных субкультур, активное вовлечение которых в пространство диалога с Церковью способствует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инкультурации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миссии в тех сферах общественной жизни, которые прежде находились на периферии миссионерского служения.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За последние годы миссионерское поле значительно расширилось в связи с использованием сети Интернет. Появление специализированных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, миссионерская направленность конкретных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интернет-проектов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, миссия в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блогосфере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социальных сетях формируют качественно иной контекст миссионерского служения, придает ему большую мобильность, эффективность в глобальном масштабе.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Время, прошедшее между съездами, охарактеризовалось повышением креативности миссионерского служения, выразившегося в поиске новых форм, методов и стилей православного свидетельства. Многие миссионеры осознали, что их служение не замыкается в национальных и политических границах, а миссия Русской Церкви носит вселенский, универсальный характер.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Участники Съезда отмечают, что, несмотря на реализованные в последнее время крупные проекты в сфере миссионерского служения и оживление интереса к проблемам миссии в значительной части церковного народа, миссионерская деятельность Русской Православной Церкви не носит системного характера.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В связи с этим Съезд обращает внимание на необходимость создания миссионерской инфраструктуры, которая могла бы координировать усилия миссионеров, священнослужителей и мирян, осуществляющих свою деятельность на всей канонической территории нашей Церкви.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Первичным и важнейшим звеном в создаваемой инфраструктуре должна стать «Миссионерская служба прихода», возглавляемая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активным членом общины, назначаемым Священноначалием для организации всего миссионерского служения на приходе.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рамках миссионерского служения на приходе Съезд рекомендует:</w:t>
      </w:r>
    </w:p>
    <w:p w:rsidR="00D36DD1" w:rsidRPr="00D36DD1" w:rsidRDefault="00D36DD1" w:rsidP="00D3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наладить выпуск приходского листка для бесплатной раздачи с разъяснением смысла совершающихся в храме Таинств и священнодействий: Божественной литургии, Исповеди, Крещения, Великого освящения воды, и других, а так же брошюр, видеофильмов духовно-просветительского содержания;</w:t>
      </w:r>
    </w:p>
    <w:p w:rsidR="00D36DD1" w:rsidRPr="00D36DD1" w:rsidRDefault="00D36DD1" w:rsidP="00D3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осуществлять в дни праздничных и воскресных дней подготовку материалов с информацией о богослужении, включающей тексты Евангелия и Апостола на русском языке, а также их краткое объяснение и рассказ об отмечаемом событии в форме проповеди;</w:t>
      </w:r>
    </w:p>
    <w:p w:rsidR="00D36DD1" w:rsidRPr="00D36DD1" w:rsidRDefault="00D36DD1" w:rsidP="00D3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вести просветительские беседы и инструктаж с сотрудниками храма, имеющими постоянный конта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ихожанами, — работниками свечного ящика, дежурными;</w:t>
      </w:r>
    </w:p>
    <w:p w:rsidR="00D36DD1" w:rsidRPr="00D36DD1" w:rsidRDefault="00D36DD1" w:rsidP="00D3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формировать из числа прихожан группы по возрасту для проведения катехизических бесед и проводить эти беседы;</w:t>
      </w:r>
    </w:p>
    <w:p w:rsidR="00D36DD1" w:rsidRPr="00D36DD1" w:rsidRDefault="00D36DD1" w:rsidP="00D3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устроить в специальном помещении экспозицию просветительского или краеведческого характера для организации экскурсий и проведения бесед;</w:t>
      </w:r>
    </w:p>
    <w:p w:rsidR="00D36DD1" w:rsidRPr="00D36DD1" w:rsidRDefault="00D36DD1" w:rsidP="00D3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проводить регулярный мониторинг состояния миссионерского поля прихода с целью формирования руководством епархии обоснованного подхода в осуществлении миссионерской деятельности;</w:t>
      </w:r>
    </w:p>
    <w:p w:rsidR="00D36DD1" w:rsidRPr="00D36DD1" w:rsidRDefault="00D36DD1" w:rsidP="00D3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оказывать систематическую помощь настоятелю в проведении любых иных проектов миссионерской направленности.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Миссионерская служба прихода может быть устроена в крупных городских храмах, в храмах районных центров, при духовных семинариях и монастырях, при домовых храмах высших учебных заведений и социальных учреждений Церкви.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Лицо, ответственное за организацию миссионерской службы прихода, находится в тесном контакте с миссионерским отделом епархии и получает от него методическое обеспечение.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Съезд полагает, что в Синодальном миссионерском отделе может быть разработан проект положения о Миссионерском отделе епархии и его подразделениях, включающих миссионерскую службу благочиния и прихода, с последующим его рассмотрением на заседании Священного Синода.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Съезд ходатайствует перед Священноначалием о возрождении под эгидой Синодального миссионерского отдела «Православного миссионерского общества по распространению христианской веры», созданного по инициативе святителя Иннокентия, митрополита Московского и Коломенского, в 1865 г. Целью возрождения «Миссионерского общества» станет вовлечение в деятельное миссионерское служение широких слоев православной общественности.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 целью популяризации идеала миссионерского служения, Съезд ходатайствует перед Священноначалием об установлении в день памяти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Иннокентия, митр. Московского (23 сентября/6 октября) празднования Собора святых миссионеров, в Церкви Русской просиявших, — Дня православного миссионера.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Далее работа Съезда продолжилась в секциях.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 секции </w:t>
      </w:r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Народная</w:t>
      </w:r>
      <w:proofErr w:type="gramEnd"/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катехизация</w:t>
      </w:r>
      <w:proofErr w:type="spellEnd"/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. Миссионерская ответственность мирян»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 было отмечено, что в настоящее время назрела необходимость в повсеместном создании катехизических курсов для взрослых. При этом должна быть выработана комплексная, гибкая и дифференцированная система подготовки людей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Крещению и многоуровневая, различная по формам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катехизация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после него.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Комплексный подход к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предполагает решение нескольких основных задач. Это:</w:t>
      </w:r>
    </w:p>
    <w:p w:rsidR="00D36DD1" w:rsidRPr="00D36DD1" w:rsidRDefault="00D36DD1" w:rsidP="00D36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приобщение к вероучению Церкви посредством индивидуальных бесед, лекций и семинаров;</w:t>
      </w:r>
    </w:p>
    <w:p w:rsidR="00D36DD1" w:rsidRPr="00D36DD1" w:rsidRDefault="00D36DD1" w:rsidP="00D36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приобщение к опыту церковной жизни (молитвенно-евхаристическая жизнь, духовное руководство, пост, благотворительность, духовное чтение);</w:t>
      </w:r>
    </w:p>
    <w:p w:rsidR="00D36DD1" w:rsidRPr="00D36DD1" w:rsidRDefault="00D36DD1" w:rsidP="00D36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участие в устроении жизни приходской общины;</w:t>
      </w:r>
    </w:p>
    <w:p w:rsidR="00D36DD1" w:rsidRPr="00D36DD1" w:rsidRDefault="00D36DD1" w:rsidP="00D36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устроение собственной жизни по заповедям Божиим.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При крупных приходах, благочиниях или епархиальных управлениях целесообразна организация специализированных центров духовного развития детей и молодежи, которые принимали бы непосредственное участие в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катехизаторской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, просветительской работе, обладали возможностью правильно организовать процесс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содействовать духовному развитию верующих.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Основными направлениями такой работы являются:</w:t>
      </w:r>
    </w:p>
    <w:p w:rsidR="00D36DD1" w:rsidRPr="00D36DD1" w:rsidRDefault="00D36DD1" w:rsidP="00D36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расширение просветительской работы со студенческой молодежью;</w:t>
      </w:r>
    </w:p>
    <w:p w:rsidR="00D36DD1" w:rsidRPr="00D36DD1" w:rsidRDefault="00D36DD1" w:rsidP="00D36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создание молодежной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внебогослужебной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среды общения, обучения и творческого развития;</w:t>
      </w:r>
    </w:p>
    <w:p w:rsidR="00D36DD1" w:rsidRPr="00D36DD1" w:rsidRDefault="00D36DD1" w:rsidP="00D36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постепенное введение человека в литургическую приходскую жизнь;</w:t>
      </w:r>
    </w:p>
    <w:p w:rsidR="00D36DD1" w:rsidRPr="00D36DD1" w:rsidRDefault="00D36DD1" w:rsidP="00D36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развитие православного волонтерского движения;</w:t>
      </w:r>
    </w:p>
    <w:p w:rsidR="00D36DD1" w:rsidRPr="00D36DD1" w:rsidRDefault="00D36DD1" w:rsidP="00D36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становление молодежного приходского служения;</w:t>
      </w:r>
    </w:p>
    <w:p w:rsidR="00D36DD1" w:rsidRPr="00D36DD1" w:rsidRDefault="00D36DD1" w:rsidP="00D36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подготовка православных молодежных лидеров;</w:t>
      </w:r>
    </w:p>
    <w:p w:rsidR="00D36DD1" w:rsidRPr="00D36DD1" w:rsidRDefault="00D36DD1" w:rsidP="00D36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совместно с Синодальным отделом религиозного образования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осуществлять подготовку миссионеров.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Необходимо бороться с практикой взимания обязательной цены за совершение треб.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 секции </w:t>
      </w:r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«Миссионерские приходы. Миссионерские станы. Миссионерские монастыри. Подготовка миссионерских кадров»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были выработаны следующие предложения: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Рекомендуется миссионерские центры и епархиальные отделы закрепить за крупными финансово самодостаточными приходами епархий. При необходимости рекомендовать миссионерским отделам иметь право юридического лица и собственный расчетный счет;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Утвердить канонический статус миссионерского прихода, разработать общецерковные рекомендации. Каждый приход должен привлекать к служению активных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богословски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грамотных мирян;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br/>
        <w:t xml:space="preserve">Синодальному миссионерскому отделу и Учебному комитету Русской Православной Церкви организовать ежегодное методическое совещание преподавателей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миссиологии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Призвать каждую епархию организовать богословские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миссионерско-катехизаторские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курсы для образования прихожан и их подготовке к дальнейшему служению Церкви.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Миссионерско-катехизаторские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курсы должны быть организованы на принципах диалога с аудиторией. Подобные курсы смогут отчасти восполнить потребность в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неофитов. Статус и название курсов определяется в соответствии с местным законодательством;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Рекомендовать всем духовным учебным заведениям Русской Православной Церкви организовать миссионерские центры и ввести в учебные планы миссионерскую практику;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По возможности в каждой епархии должны быть организованы курсы «Основ Православия» для учителей (в форме повышения квалификации либо иной);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Рекомендовать введение в чин Божественной литургии дополнительных молитв и прошений об успехе православной миссии;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Обратиться в Синодальную богослужебную комиссию с просьбой составить данные молитвы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последования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Рекомендовать для усиления миссионерской деятельности на приходе организацию семейных, молодежных, подростковых и детских клубов, кружков и досуговых центров, школ молодой семьи. В связи с этим Синодальному миссионерскому отделу разработать и издать методические пособия по организации семейных, молодежных, подростковых и детских клубов, школ молодой семьи;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Всем епархиям поддерживать развитие паломничества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православно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ориентированного туризма как одну из наиболее доступных и эффективных форм миссии. Для этого содействовать подготовке православных экскурсоводов и способствовать развитию епархиальных паломнических служб;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Особое внимание обратить на сотрудничество и создание совместных программ с 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активной нецерковной молодежью (молодежные организации, клубы, движения т.д.) в области организации социального служения. Рассматривать различные молодежные и студенческие проекты, ориентированные на работу с социально неблагополучными категориями населения или в области патриотического воспитания подрастающего поколения перспективным миссионерским направлением. Стремиться организовывать подобные мероприятия с целью привлечения в Церковь активной молодежи;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Рекомендовать всем приходам и благочиниям устанавливать и поддерживать связь с научным сообществом, творческой интеллигенцией, музеями и вузами в миссионерских целях. Через организацию совместных проектов стремиться привлекать интеллигенцию в Церковь;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Рекомендовать разработать и утвердить канонический статус миссионерского стана. Принять на общецерковном уровне типовое соглашение между Синодальным миссионерским отделом и епархией, регламентирующее работу и финансирование миссионерского стана. Обратить особое внимание на обеспечение миссионерских станов кадрами;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Разработать систему поощрения духовенства и мирян, трудящихся в отдаленных миссиях (районы крайнего Севера, Дальнего Востока, стран Средней Азии и других удаленных регионов) в виде сокращения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межнаградных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сроков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т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Определить формы достойной оплаты труда священнослужителей, занимающихся миссионерской деятельностью и не несущих приходского послушания;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Создать единую базу квалификационных работ (дипломные, кандидатские диссертации, докторские диссертации) выпускников духовных школ РПЦ. Создать единую общецерковную электронную библиотеку миссионерских материалов, научных работ и периодики дореволюционного периода по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соответствующий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тематике;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Рекомендовать проведение регулярных миссионерских семинаров и конференций по регионам;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Изучить исторический опыт создания миссионерских монастырей духовным 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 xml:space="preserve">школам.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Поручить Синодальному миссионерскому отделу разработать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общецерковное положение о миссионерском монастыре;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Рекомендовать создание на базе Духовных академий и ПСТГУ научно-методического кабинета с целью перевода миссионерских текстов на языки многонациональной паствы;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Рекомендовать прохождение выпускниками духовных школ миссионерской практики для получения диплома на приходах РПЦ от шести месяцев до двух лет;</w:t>
      </w:r>
    </w:p>
    <w:p w:rsidR="00D36DD1" w:rsidRPr="00D36DD1" w:rsidRDefault="00D36DD1" w:rsidP="00D36D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Просить Синодальный миссионерский отдел разработать интерактивную карту миссионерских структур, расположенных на территории РПЦ, создать справочник действующих миссионерских структур и миссионеров.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 секции </w:t>
      </w:r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«Особенности внешней миссии»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было отмечено, что в настоящее время служители Русской Православной Церкви успешно свидетельствуют об истине Православия в таких странах как Индонезия, Таиланд, Монголия и других. Во многих зарубежных приходах употребляются местные языки для богослужения, переводится православная литература на эти языки, совершаются хиротонии священнослужителей из представителей местного населения. Данная практика нуждается в дальнейшем развитии и расширении.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То обстоятельство, что среди прихожан большинства зарубежных епархий и приходов Русской Православной Церкви есть коренные жители, показывает, что наши приходы имеют миссионерский потенциал. Для того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чтобы в полной мере раскрыть этот потенциал, следует принять во внимание следующие предложения:</w:t>
      </w:r>
    </w:p>
    <w:p w:rsidR="00D36DD1" w:rsidRPr="00D36DD1" w:rsidRDefault="00D36DD1" w:rsidP="00D36D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Более активно и систематически использовать местные языки при богослужении.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Степень употребления языка можно определять в соответствии с количеством участвующих за богослужением местных жителей, однако сам перевод богослужения должен быть доступен для любого из них, чтобы молящийся по тексту мог следить за ходом богослужения и понимать даже те его части, которые произносятся на церковнославянском языке;</w:t>
      </w:r>
      <w:proofErr w:type="gramEnd"/>
    </w:p>
    <w:p w:rsidR="00D36DD1" w:rsidRPr="00D36DD1" w:rsidRDefault="00D36DD1" w:rsidP="00D36D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Заниматься переводом на местные языки и изданием православной литературы. В каждом зарубежном храме должны быть доступны издания, способные познакомить заинтересовавшихся местных жителей с основами православной веры и духовной жизни. Издательская деятельность миссионерской направленности 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должна включать в себя выпуск не только книг, брошюр и листовок, но и аудиодисков, а также фильмов;</w:t>
      </w:r>
    </w:p>
    <w:p w:rsidR="00D36DD1" w:rsidRPr="00D36DD1" w:rsidRDefault="00D36DD1" w:rsidP="00D36D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Организовывать регулярные беседы на местных языках, посвященные Православию и пониманию Священного Писания в святоотеческом толковании. Искать возможности давать информацию о таких беседах в СМИ, делать их открытыми для всех желающих.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Активно использовать местные СМИ для знакомства населения страны с Православием и деятельностью прихода (лекции перед внешней аудиторией, православные фотовыставки, презентации новых изданий, проведение экскурсий по храму и др.);</w:t>
      </w:r>
      <w:proofErr w:type="gramEnd"/>
    </w:p>
    <w:p w:rsidR="00D36DD1" w:rsidRPr="00D36DD1" w:rsidRDefault="00D36DD1" w:rsidP="00D36D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Расширять социальное и образовательное служение приходов (детские кружки, группы социальной поддержки, образовательные курсы для взрослых и т.д.) ориентированные не только на наших соотечественников, но и на местных жителей;</w:t>
      </w:r>
    </w:p>
    <w:p w:rsidR="00D36DD1" w:rsidRPr="00D36DD1" w:rsidRDefault="00D36DD1" w:rsidP="00D36D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Оказывать всемерную поддержку подбору, обучению и последующей интеграции в жизнь прихода кандидатов в священство из представителей местного населения;</w:t>
      </w:r>
    </w:p>
    <w:p w:rsidR="00D36DD1" w:rsidRPr="00D36DD1" w:rsidRDefault="00D36DD1" w:rsidP="00D36D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Активно изучать и критически анализировать опыт и практику инославных зарубежных миссий;</w:t>
      </w:r>
    </w:p>
    <w:p w:rsidR="00D36DD1" w:rsidRPr="00D36DD1" w:rsidRDefault="00D36DD1" w:rsidP="00D36D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Изучать с точки зрения практического применения для развития миссии местное законодательство, регулирующее деятельность религиозных и общественных организаций.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Представляется целесообразным рекомендовать настоятелям зарубежных храмов включать в годовые отчеты сведения о состоянии миссионерского дела на приходе, а именно: степень употребления местного языка в богослужении, наличие православных книг на местных языках, ход работы над новыми переводами, иные миссионерские инициативы, количество прихожан из числа местных жителей, и сколько их было крещено или присоединено к Православной Церкви за прошедший год.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Данные сведения обобщались бы Управлением Московской Патриархии по зарубежным учреждениям и представлялись Миссионерскому отделу Русской Православной Церкви для дальнейшей совместной координации миссионерской работы зарубежных учреждений.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Для того чтобы помочь настоятелям зарубежных приходов в миссионерском служении, и придать ему более систематический характер, представляется важным предпринять следующие меры:</w:t>
      </w:r>
    </w:p>
    <w:p w:rsidR="00D36DD1" w:rsidRPr="00D36DD1" w:rsidRDefault="00D36DD1" w:rsidP="00D36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Обеспечить, при координации и содействии со стороны Миссионерского отдела Русской Православной Церкви, регулярное снабжение зарубежных приходов учебными пособиями по миссии и практическими рекомендациями по проповеднической деятельности среди местного населения;</w:t>
      </w:r>
    </w:p>
    <w:p w:rsidR="00D36DD1" w:rsidRPr="00D36DD1" w:rsidRDefault="00D36DD1" w:rsidP="00D36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Способствовать, при координации и содействии со стороны Издательского отдела Русской Православной Церкви, изданию подготовленных зарубежными приходами переводов на местные языки богослужебной и духовно-нравственной литературы;</w:t>
      </w:r>
    </w:p>
    <w:p w:rsidR="00D36DD1" w:rsidRPr="00D36DD1" w:rsidRDefault="00D36DD1" w:rsidP="00D36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Способствовать, при координации и содействии со стороны Отдела внешних церковных связей Московского Патриархата, Учебного комитета Русской Православной Церкви и Управления Московской Патриархии по зарубежным учреждениям, обучению иностранных студентов в духовных семинариях Русской Православной Церкви, для чего создавать специальные учебные программы и необходимые условия.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Участники секции </w:t>
      </w:r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 xml:space="preserve">«Методология </w:t>
      </w:r>
      <w:proofErr w:type="spellStart"/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уврачевания</w:t>
      </w:r>
      <w:proofErr w:type="spellEnd"/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 xml:space="preserve"> расколов, противодействие тоталитарным сектам и деструктивным религиозным движениям»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 выразили надежду на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уврачевание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раны, нанесенной расколом XVII века, и приветствовали тех старообрядцев, которые ищут и чают церковного единства, исцеляя церковное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разделение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прежде всего в самих себе. Участники секции со скорбью констатировали неприязнь многих наших братьев старообрядцев к Святой Церкви и изменение в вероучении некоторых старообрядческих согласий, вплоть до появления положений, несовместимых с православной догматикой.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Участники Съезда полагают необходимым актуализировать в нынешней церковной жизни постановления Освященных Соборов 1971, 1988 и 2004 гг. о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равночестности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старых обрядов и возможности более широкого использования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дониконовской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богослужебной традиции в практике Святой Церкви. Съезд выражает поддержку всем чадам Русской Православной Церкви, придерживающимся дореформенных богослужебных чинов — прихожанам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старообрядных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приходов нашей Церкви. Съезд приветствует создание новых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старообрядных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приходов в епархиях Русской Православной Церкви. Участники Съезда присоединяются к призыву Святейшего Патриарха Кирилла: «Мы должны приложить 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серьезные усилия к тому, чтобы старообрядцы стали нашими друзьями. И уж ни в коем случае нельзя допустить, чтобы они стали нашими врагами».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уврачевания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расколов на территории Украины следует широко взаимодействовать с Миссионерским отделом Священного Синода Украинской Православной Церкви, который призван учитывать особенности политической и религиозной ситуации, сложившейся в современных условиях на канонической территории Московского Патриархата.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Участники Съезда озабочены некоторой степенью разобщенности апологетов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сектоведов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а также недостаточностью стратегической и тактической координации, которую должен осуществлять Синодальный Миссионерский отдел.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Ввиду этого рекомендуется:</w:t>
      </w:r>
    </w:p>
    <w:p w:rsidR="00D36DD1" w:rsidRPr="00D36DD1" w:rsidRDefault="00D36DD1" w:rsidP="00D36D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Синодальному миссионерскому отделу организовывать региональные (например, в рамках федеральных округов) религиоведческие апологетические конференции, на которых апологеты и ученые могли бы выработать стратегию и тактику служения. Результаты работы этих конференций должны лечь в основу документов, рассматриваемых потом на миссионерском съезде. На таких конференциях должно учитывать и обсуждать не только проблемы миссии, но и проблемы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бывших членов сектантских организаций, собирать положительный опыт в этой области и применять его;</w:t>
      </w:r>
    </w:p>
    <w:p w:rsidR="00D36DD1" w:rsidRPr="00D36DD1" w:rsidRDefault="00D36DD1" w:rsidP="00D36D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Необходимо скорейшее переиздание справочника о религиях и сектах, изданного Синодальным миссионерским отделом в 2002 г.;</w:t>
      </w:r>
    </w:p>
    <w:p w:rsidR="00D36DD1" w:rsidRPr="00D36DD1" w:rsidRDefault="00D36DD1" w:rsidP="00D36D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Необходимо издавать и распространять пособия и листовки, касающиеся особенностей учения и практики конкретных сект;</w:t>
      </w:r>
    </w:p>
    <w:p w:rsidR="00D36DD1" w:rsidRPr="00D36DD1" w:rsidRDefault="00D36DD1" w:rsidP="00D36D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Нынешняя ситуация делает необходимым создание и ведение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миссионерско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-апологетического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при каждом епархиальном миссионерском отделе. Видится необходимым создание специализированного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интернет-форума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для общения и обмена опытом миссионеров Русской Православной Церкви;</w:t>
      </w:r>
    </w:p>
    <w:p w:rsidR="00D36DD1" w:rsidRPr="00D36DD1" w:rsidRDefault="00D36DD1" w:rsidP="00D36D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>Необходимо активизировать работу экспертного совета по противодействию сектам.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целях профилактики сектантской деятельности рекомендуется: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lastRenderedPageBreak/>
        <w:t>На епархиальном уровне:</w:t>
      </w:r>
    </w:p>
    <w:p w:rsidR="00D36DD1" w:rsidRPr="00D36DD1" w:rsidRDefault="00D36DD1" w:rsidP="00D36D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формирование фондов библиотек воскресных школ, богословских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мисссионерско-катехизаторских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курсов. Техническое оснащение и финансовая поддержка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миссионерски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ориентированных образовательных проектов;</w:t>
      </w:r>
    </w:p>
    <w:p w:rsidR="00D36DD1" w:rsidRPr="00D36DD1" w:rsidRDefault="00D36DD1" w:rsidP="00D36D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распространить опыт Белгородской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Старооскольской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епархии в реализации мероприятий по обеспечению духовной безопасности.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На приходском уровне:</w:t>
      </w:r>
    </w:p>
    <w:p w:rsidR="00D36DD1" w:rsidRPr="00D36DD1" w:rsidRDefault="00D36DD1" w:rsidP="00D36D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проведение обучающих семинаров в грамотном, аргументированном противостоянии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прозелитической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деятельности сект;</w:t>
      </w:r>
    </w:p>
    <w:p w:rsidR="00D36DD1" w:rsidRPr="00D36DD1" w:rsidRDefault="00D36DD1" w:rsidP="00D36D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открытие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видеолекториев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для просмотра апологетических и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антисектантских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видеоматериалов;</w:t>
      </w:r>
    </w:p>
    <w:p w:rsidR="00D36DD1" w:rsidRPr="00D36DD1" w:rsidRDefault="00D36DD1" w:rsidP="00D36D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введение предмета «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Сектоведение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» на всех обучающих курсах для взрослых;</w:t>
      </w:r>
    </w:p>
    <w:p w:rsidR="00D36DD1" w:rsidRPr="00D36DD1" w:rsidRDefault="00D36DD1" w:rsidP="00D36D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противодействовать раскольническим группировкам, подрывающим авторитет священноначалия.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 ряду сект необходимо выработать отдельный комплекс мер в союзе с психологической наукой, современной лингвистикой и всем практическим опытом Церкви, а так же издать специальные учебные пособия, способные на основании научных данных и изводов библейских текстов дать объективную оценку и разбор вероучения конкретной секты.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Участники Съезда подчеркивают, что в деле миссионерской проповеди сектантам следует строго придерживаться христианского принципа: «Обличай грех и заблуждение, но люби грешника» и не допускать личных агрессивных действий в отношении к сектантам.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рамках Съезда также состоялся круглый стол </w:t>
      </w:r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«Миссионерское богослужение»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Участниками круглого стола были внесены следующие предложения:</w:t>
      </w:r>
    </w:p>
    <w:p w:rsidR="00D36DD1" w:rsidRPr="00D36DD1" w:rsidRDefault="00D36DD1" w:rsidP="00D36D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Констатируется недостаток общедоступных текстов, позволяющих совершать миссионерское богослужение, а потому участники круглого стола обращаются с предложением о создании (на базе портала Синодального миссионерского отдела) банка текстов, одобренных на общецерковном уровне, в том числе комментированных изданий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чинопоследований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;</w:t>
      </w:r>
    </w:p>
    <w:p w:rsidR="00D36DD1" w:rsidRPr="00D36DD1" w:rsidRDefault="00D36DD1" w:rsidP="00D36D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Предлагается организовать на приходах общенародное пение за богослужением, вовлекая в него весь народ Божий. С этой целью желательно подготовить издание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чинопоследований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важнейших частей православного богослужения (вечерня, 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утреня, Божественная Литургия, воскресный Октоих, службы Святой Пасхи и двунадесятых праздников) с параллельным церковнославянским и русским текстом, тем самым давая верующим не только возможность участия в пении, но и осмысления богатства православного богослужения;</w:t>
      </w:r>
    </w:p>
    <w:p w:rsidR="00D36DD1" w:rsidRPr="00D36DD1" w:rsidRDefault="00D36DD1" w:rsidP="00D36D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br/>
        <w:t xml:space="preserve">В тех приходах, в которых по тем или иным причинам невозможно совершение богослужения, возглавляемого священником, богослужебная жизнь чаще всего замирает. Участники предлагают подготовить комплекс рекомендаций по совершению </w:t>
      </w:r>
      <w:proofErr w:type="spell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мирянского</w:t>
      </w:r>
      <w:proofErr w:type="spell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богослужения (с последующим их одобрением на общецерковном уровне), призванных помочь грамотным мирянам в совершении богослужений на своих приходах.</w:t>
      </w:r>
    </w:p>
    <w:p w:rsidR="00D36DD1" w:rsidRPr="00D36DD1" w:rsidRDefault="00D36DD1" w:rsidP="00D36DD1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Секционная часть Съезда была завершена проведением круглого стола по теме </w:t>
      </w:r>
      <w:r w:rsidRPr="00D36DD1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«Критерии эффективности православной миссии»</w:t>
      </w:r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Участники круглого стола </w:t>
      </w:r>
      <w:proofErr w:type="gramStart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выразили пожелание</w:t>
      </w:r>
      <w:proofErr w:type="gramEnd"/>
      <w:r w:rsidRPr="00D36DD1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 проведении отдельной конференции по данной теме с участием представителей Управления делами Московской Патриархии, Синодального информационного отдела и иных подразделений Московской Патриархии.</w:t>
      </w:r>
    </w:p>
    <w:p w:rsidR="009553F2" w:rsidRDefault="009553F2"/>
    <w:sectPr w:rsidR="009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DF3"/>
    <w:multiLevelType w:val="multilevel"/>
    <w:tmpl w:val="07FE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52959"/>
    <w:multiLevelType w:val="multilevel"/>
    <w:tmpl w:val="FE2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E5D57"/>
    <w:multiLevelType w:val="multilevel"/>
    <w:tmpl w:val="1F3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85662"/>
    <w:multiLevelType w:val="multilevel"/>
    <w:tmpl w:val="794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2580"/>
    <w:multiLevelType w:val="multilevel"/>
    <w:tmpl w:val="A70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45740"/>
    <w:multiLevelType w:val="multilevel"/>
    <w:tmpl w:val="07F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60BEC"/>
    <w:multiLevelType w:val="multilevel"/>
    <w:tmpl w:val="415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56D58"/>
    <w:multiLevelType w:val="multilevel"/>
    <w:tmpl w:val="556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64E04"/>
    <w:multiLevelType w:val="multilevel"/>
    <w:tmpl w:val="845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1182C"/>
    <w:multiLevelType w:val="multilevel"/>
    <w:tmpl w:val="E87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669A8"/>
    <w:multiLevelType w:val="multilevel"/>
    <w:tmpl w:val="6498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D1"/>
    <w:rsid w:val="009553F2"/>
    <w:rsid w:val="00D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2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895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972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92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13200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4027</Words>
  <Characters>22954</Characters>
  <Application>Microsoft Office Word</Application>
  <DocSecurity>0</DocSecurity>
  <Lines>191</Lines>
  <Paragraphs>53</Paragraphs>
  <ScaleCrop>false</ScaleCrop>
  <Company/>
  <LinksUpToDate>false</LinksUpToDate>
  <CharactersWithSpaces>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Г. Гольберг</dc:creator>
  <cp:lastModifiedBy>Алексей Г. Гольберг</cp:lastModifiedBy>
  <cp:revision>1</cp:revision>
  <dcterms:created xsi:type="dcterms:W3CDTF">2022-12-28T15:12:00Z</dcterms:created>
  <dcterms:modified xsi:type="dcterms:W3CDTF">2022-12-28T15:12:00Z</dcterms:modified>
</cp:coreProperties>
</file>