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27" w:rsidRPr="00E45227" w:rsidRDefault="00E45227" w:rsidP="00E45227">
      <w:pPr>
        <w:shd w:val="clear" w:color="auto" w:fill="FFFFFF"/>
        <w:spacing w:before="150" w:after="180" w:line="576" w:lineRule="atLeast"/>
        <w:outlineLvl w:val="0"/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</w:pPr>
      <w:r w:rsidRPr="00E45227">
        <w:rPr>
          <w:rFonts w:ascii="Merriweather" w:eastAsia="Times New Roman" w:hAnsi="Merriweather" w:cs="Times New Roman"/>
          <w:color w:val="1B1E24"/>
          <w:kern w:val="36"/>
          <w:sz w:val="48"/>
          <w:szCs w:val="48"/>
          <w:lang w:eastAsia="ru-RU"/>
        </w:rPr>
        <w:t>О современной внешней миссии Русской Православной Церкви</w:t>
      </w:r>
    </w:p>
    <w:p w:rsidR="00E45227" w:rsidRPr="00E45227" w:rsidRDefault="00E45227" w:rsidP="00E45227">
      <w:pPr>
        <w:shd w:val="clear" w:color="auto" w:fill="FFFFFF"/>
        <w:spacing w:line="300" w:lineRule="atLeast"/>
        <w:textAlignment w:val="center"/>
        <w:rPr>
          <w:rFonts w:ascii="Merriweather" w:eastAsia="Times New Roman" w:hAnsi="Merriweather" w:cs="Times New Roman"/>
          <w:color w:val="C3C8D0"/>
          <w:sz w:val="24"/>
          <w:szCs w:val="24"/>
          <w:lang w:eastAsia="ru-RU"/>
        </w:rPr>
      </w:pPr>
      <w:bookmarkStart w:id="0" w:name="_GoBack"/>
      <w:bookmarkEnd w:id="0"/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Документ принят на заседании Священного Синода Русской Православной Церкви 16 июля 2013 года (журнал № 80)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27 марта 2007 года на заседании Священного Синода Русской Православной Церкви была принята </w:t>
      </w:r>
      <w:hyperlink r:id="rId6" w:history="1"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«Концепция миссионерской деятельности Русской Православной Церкви»</w:t>
        </w:r>
      </w:hyperlink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В ней сформулированы общие принципы, цели и задачи миссионерского служения, определена миссионерская ответственность священнослужителей и мирян, описаны формы и методы современной миссионерской деятельности. В качестве одной из форм названа внешняя миссия, детальной разработке которой и посвящен настоящий документ.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Термин «миссия» происходит от латинского глагола </w:t>
      </w:r>
      <w:proofErr w:type="spellStart"/>
      <w:r w:rsidRPr="00E45227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mittere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в значении «посылать, отправлять» и означает «задачу, поручение».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Первыми христианскими миссионерами были апостолы (букв. «посланники»), исполнявшие данную им</w:t>
      </w:r>
      <w:proofErr w:type="gram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амим Господом и Спасителем Иисусом Христом заповедь: </w:t>
      </w:r>
      <w:r w:rsidRPr="00E45227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«Итак, идите, научите все народы, крестя их во имя Отца и Сына и </w:t>
      </w:r>
      <w:proofErr w:type="spellStart"/>
      <w:r w:rsidRPr="00E45227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Святаго</w:t>
      </w:r>
      <w:proofErr w:type="spellEnd"/>
      <w:r w:rsidRPr="00E45227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 xml:space="preserve"> Духа, уча соблюдать их все, что Я повелел вам» 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(Мф. 28:19-20).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Символе веры Церковь именуется Апостольской, что указывает не только на апостольское преемство веры и рукоположений, но и на призвание Церкви всегда проповедовать христианскую истину. Таким образом, миссия присуща самой природе Церкви: христианская Церковь есть Церковь миссионерская.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течение истории изменялись формы и методы миссионерской работы, в результате чего возникли понятия 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внешней миссии 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 внутренней миссии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1. Понятие внешней миссии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Различие внешней и внутренней миссии связано с различием адресатов миссионерского служения Церкви, а также условий, в которых она осуществляется.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Внутренняя миссия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обращена к членам Церкви, включая тех, кто крещен, но недостаточно просвещен в православной вере, не имеет опыта участия в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тáинственной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жизни Церкви, и служит духовному возрастанию ее членов. Неотъемлемой частью этой миссии является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катехизация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религиозное образование.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lastRenderedPageBreak/>
        <w:t>Внешняя миссия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обращена к тем, кто находится вне Церкви. Адресатом внешней миссии Церкви являются приверженцы различных верований и носители разных мировоззрений — как религиозных, так и нерелигиозных (светских). Результатом ее является приобщение новых членов к Церкви и, как следствие, создание церковных общин или вовлечение новообращенных членов в жизнь уже существующих общин.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Долгое время внешняя миссия Церкви представляла собой прямую проповедь Евангелия нехристианским народам. Следуя словам Спасителя, Церковь с самого начала своего существования проповедовала Евангелие всем «дальним и ближним» (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Еф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2:17), и эта проповедь исторически привела к возникновению всех существующих Поместных Церквей.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Благодаря миссионерской деятельности Русской Церкви Православие утвердилось среди многих племен и народов, проживающих на ее канонической территории. До 1917 года наша Церковь осуществляла свою внешнюю миссию среди нехристианских народов Российской Империи на территории Сибири и Дальнего Востока, а также за пределами Российской Империи, в частности, в Японии, Китае, Корее, Северной Америке.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Проповедь русских миссионеров сопровождалась созданием церковных общин из числа новообращенных, активной переводческой деятельностью, строительством храмов и монастырей, устройством духовных училищ, школ, библиотек, лечебниц и ремесленных мастерских. Ярким примером остается Японская миссия, являющаяся плодом миссионерских усилий святителя Николая Японского: начавшись с одного храма при русском дипломатическом представительстве, она выросла в </w:t>
      </w:r>
      <w:hyperlink r:id="rId7" w:history="1"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Автономную Японскую Православную Церковь</w:t>
        </w:r>
      </w:hyperlink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продолжающую и поныне спасительное дело проповеди в своей стране.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Результатом многолетних подвижнических трудов русских миссионеров в Китае и Америке стало создание </w:t>
      </w:r>
      <w:hyperlink r:id="rId8" w:history="1"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Китайской Автономной Церкви</w:t>
        </w:r>
      </w:hyperlink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возрождающейся после тяжелых лет «культурной революции», и </w:t>
      </w:r>
      <w:hyperlink r:id="rId9" w:history="1"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Православной Церкви в Америке</w:t>
        </w:r>
      </w:hyperlink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получившей автокефалию от Русской Православной Церкви в 1970 году.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До революционных событий 1917 года внешняя миссия проводилась Русской Церковью масштабно и организованно, но во время атеистических гонений ХХ века эта деятельность в прежних формах стала невозможной. Она сохранила свою частичную организацию только в церковном Зарубежье, а в Советском Союзе сводилась к индивидуальному свидетельству со стороны священнослужителей и мирян, нередко сопровождавшемуся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исповедничеством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даже мученичеством. Масштабная миссия Церкви стала возможной только после обретения ею свободы.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lastRenderedPageBreak/>
        <w:t>2. «Миссия присутствия» и ее формы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Миссия как прямая проповедь поныне остается основным призванием Церкви — там, где это возможно и уместно. Однако сегодня помимо прямой миссии особое значение приобрело то, что условно можно назвать «миссией присутствия», то есть свидетельство о Евангелии не прямо, а опосредованно — через выражение православной позиции в разных областях общественной и культурной жизни стран, в которых живут представители нашей Церкви. Следует различать следующие формы миссии присутствия: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Информационная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— распространение знаний об истории христианства, о Православной Церкви, о культурах православных народов, донесение позиций Церкви по широкому кругу вопросов с помощью средств массовой информации (печатные издания, теле- и радиоканалы, Интернет) до общества, в том числе через участие представителей Церкви в общественной дискуссии.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Культурная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— участие официальных представителей Церкви, а также отдельных священнослужителей и мирян в культурной деятельности с целью осуществления православного свидетельства.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Социальная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 — свидетельство о Христе через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доброделание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, социальное служение, дела милосердия, помощь бедным и обездоленным, согласно евангельскому призыву: </w:t>
      </w:r>
      <w:r w:rsidRPr="00E45227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«Так да светит свет ваш пред людьми, чтобы они видели ваши добрые дела и прославляли Отца вашего Небесного» 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(Мф. 5:16).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gramStart"/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Личная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— свидетельство православных христиан словом и делом о своей вере, своем духовном опыте и христианских ценностях.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Все вышеперечисленные формы миссии присутствия уместны как в тех странах и обществах, где утвердился мировоззренческий и религиозный плюрализм и действует правовой принцип свободы совести и вероисповедания, так и в тех, где по политическим и иным причинам не признается право на свободу совести, вероисповедания и религиозной проповеди. Особое значение в </w:t>
      </w:r>
      <w:proofErr w:type="gram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последних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имеет личная миссия, которая часто становится единственно возможной.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Церковь призывает к свободе вероисповедания и учит своих членов уважению и любви к любому человеку, каких бы религиозных взглядов он ни придерживался. Сохраняя верность Евангелию, Церковь ищет такие формы миссии присутствия, которые наиболее уместны в том или ином политическом, общественном, культурном и религиозном контекстах.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lastRenderedPageBreak/>
        <w:t>3. Свидетельство о Православии среди христиан других конфессий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Русская Православная Церковь не отказывается от свидетельства о Православии среди христиан других конфессий. Она всегда подчеркивала, что контакты с представителями других конфессий, включая двусторонние диалоги, участие в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межхристианских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конференциях и работа в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межхристианских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организациях, а также другие формы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межхристианского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сотрудничества служат главной цели, о которой говорится в </w:t>
      </w:r>
      <w:hyperlink r:id="rId10" w:history="1"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 xml:space="preserve">«Основных принципах взаимоотношений с </w:t>
        </w:r>
        <w:proofErr w:type="spellStart"/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инославием</w:t>
        </w:r>
        <w:proofErr w:type="spellEnd"/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u w:val="single"/>
            <w:lang w:eastAsia="ru-RU"/>
          </w:rPr>
          <w:t>»</w:t>
        </w:r>
      </w:hyperlink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, принятых на Юбилейном Архиерейском Соборе 2000 года: «Православная Церковь является хранительницей Предания и благодатных даров Древней Церкви, и поэтому главной своей задачей в отношениях с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инославием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считает постоянное и настойчивое свидетельство, ведущее к раскрытию и принятию истины, выраженной в этом Предании» (3,1). Также и в решениях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Всеправославной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встречи в Салониках (1998) решительно подчеркивается, что «мы [православные] не имеем права отказываться от миссии, возложенной на нас Господом нашим Иисусом Христом, — миссии свидетельства Истины перед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неправославным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миром». В тех случаях, когда наши партнеры по диалогу встают на путь ревизии вечных и неизменных норм, запечатленных в Священном Писании, диалог теряет смысл и прекращается.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4. Диалог с представителями других религий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Современное понимание миссии основано на культуре диалога. Признание принципа свободы религиозного выбора предполагает, что в отношении представителей других религий основной формой свидетельства должен быть диалог. Русская Православная Церковь участвует в межрелигиозном диалоге в разных формах и на разных уровнях, обозначая и отстаивая свои позиции по общественно значимым вопросам, таким как нравственные нормы и ценности, мирное сосуществование, справедливость, уважение человеческого достоинства, защита окружающей среды, биоэтика, права человека и др.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Православная Церковь, исходя из своих собственных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вероучительных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 канонических принципов, оценивает систему верований и религиозную практику других религий. По отношению же к людям, которые являются приверженцами этих религий или светских идеологий, ее позиция — это позиция уважения и любви. Как писал русский миссионер святитель Иннокентий, митрополит Московский, «если проповедник не будет иметь в себе любви… к тем, кому проповедует, то и самое лучшее и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красноречивейшее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изложение учения может остаться без всякой пользы, ибо </w:t>
      </w:r>
      <w:proofErr w:type="gram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токмо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любовь созидает»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vertAlign w:val="superscript"/>
          <w:lang w:eastAsia="ru-RU"/>
        </w:rPr>
        <w:t>[1]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Именно такой подход помогает нашей Церкви через диалог с представителями иных религий и мировоззрений содействовать преодолению конфликтов и укреплению солидарности между людьми.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«В современном мире, в котором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глобализационные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процессы, социальное расслоение, активные и массовые миграции людей сопровождаются нагнетанием насилия, проявлениями террористического экстремизма и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этноконфессиональной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напряженности, свидетельство и провозглашение возможности примирения между людьми различных национальностей, возрастов и социальных групп, должны стать одним из ключевых содержаний православной миссии. Миссия примирения должна </w:t>
      </w:r>
      <w:proofErr w:type="gram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помогать людям осознать</w:t>
      </w:r>
      <w:proofErr w:type="gram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возможность и необходимость созидания мира на различных уровнях личного, семейного и общественного бытия, в соответствии с апостольским призывом: </w:t>
      </w:r>
      <w:r w:rsidRPr="00E45227">
        <w:rPr>
          <w:rFonts w:ascii="Merriweather" w:eastAsia="Times New Roman" w:hAnsi="Merriweather" w:cs="Times New Roman"/>
          <w:i/>
          <w:iCs/>
          <w:color w:val="000000"/>
          <w:sz w:val="24"/>
          <w:szCs w:val="24"/>
          <w:lang w:eastAsia="ru-RU"/>
        </w:rPr>
        <w:t>«Старайтесь иметь мир со всеми и святость, без которой никто не увидит Господа»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(Евр. 12:14)»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vertAlign w:val="superscript"/>
          <w:lang w:eastAsia="ru-RU"/>
        </w:rPr>
        <w:t>[2]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5. Миссия в деятельности зарубежных приходов Русской Православной Церкви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Приходы Русской Православной Церкви вне ее канонических пределов изначально создавались с целью попечения об оказавшихся вдали от Родины соотечественниках, но многие из них стали духовным домом и для тех представителей коренных народов, которые обратились в Православие.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Русская Православная Церковь строго придерживается норм канонического права и не ведет своей собственной миссии на канонических территориях других Поместных Православных Церквей, согласно правилу: «епископам всякого народа подобает… творить… каждому только то, что касается до его епархии и до мест к ней принадлежащих» (Ап. 34). Лишь по приглашению соответствующей Поместной Церкви она может участвовать в ее миссионерской деятельности.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странах, где христианство является частью национальной культуры и сформировало идентичность народа, приходы Русской Православной Церкви не используют в деле свидетельства о Православии среди местных жителей такие методы, которые в современном контексте связываются с понятием прозелитизма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vertAlign w:val="superscript"/>
          <w:lang w:eastAsia="ru-RU"/>
        </w:rPr>
        <w:t>[3]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 Подобные же требования наша Церковь предъявляет к инославным религиозным организациям на канонической территории Московского Патриархата. В то же время Церковь открыта для всех, кто ищет возможности воспринять в полноте Истину православной веры, а потому в тех государствах, где действует принцип свободы совести, переход в Православие отдельных людей, ранее придерживавшихся иных, религиозных или нерелигиозных, убеждений является результатом их свободного личного выбора.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В странах, где христианство является религией меньшинства, проповедь Православия ведется, в том числе, через вовлечение православных христиан в дела милосердия и благотворительности, поскольку язык добрых дел понятен для людей всех национальностей, религий и культур. Проповедь о Евангелии Христовом наиболее убедительно звучит именно тогда, когда инаковерующий видит в деятельности миссионера исполнение евангельских заповедей.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Воцерковлению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местных жителей также способствуют: проповедь Евангелия и совершение богослужения на национальных языках; подготовка клира и миссионеров из местного населения; использование принципа церковной рецепции культуры просвещаемого народа посредством живой проповеди, через воплощение православных идеалов в народной культуре и обычаях; </w:t>
      </w:r>
      <w:proofErr w:type="gram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освящение тех национальных черт, которые позволяют народам, при сохранении своей культуры, самоуважении и самоидентификации, внести свой уникальный вклад в молитвенное прославление Бога, пребывая при этом в гармоничном единстве со всей полнотой Церкви; формирование условий для активного участия новообращенных из местного населения в жизни прихода для их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воцерковления</w:t>
      </w:r>
      <w:proofErr w:type="spellEnd"/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vertAlign w:val="superscript"/>
          <w:lang w:eastAsia="ru-RU"/>
        </w:rPr>
        <w:t>[4]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6. Направления развития внешней миссии Русской Православной Церкви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 мере преодоления последствий эпохи гонений, Русская Православная Церковь получает все больше возможностей для 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расширения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внешней миссионерской деятельности. Активизация внешней миссии может проходить по нескольким направлениям.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теоретической сфере:</w:t>
      </w:r>
    </w:p>
    <w:p w:rsidR="00E45227" w:rsidRPr="00E45227" w:rsidRDefault="00E45227" w:rsidP="00E4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анализ дореволюционного опыта проповеди нехристианам и его переосмысление в приложении к реалиям настоящего дня, изучение миссионерского опыта других Поместных Православных Церквей, а также деятельности инославных миссионеров;</w:t>
      </w:r>
    </w:p>
    <w:p w:rsidR="00E45227" w:rsidRPr="00E45227" w:rsidRDefault="00E45227" w:rsidP="00E4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подготовка практических пособий по миссии среди нехристиан;</w:t>
      </w:r>
    </w:p>
    <w:p w:rsidR="00E45227" w:rsidRPr="00E45227" w:rsidRDefault="00E45227" w:rsidP="00E45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широкое привлечение к делу внешней миссии священнослужителей и мирян Русской Православной Церкви и 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соответствующая их подготовка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сфере практической проповеди среди нехристиан:</w:t>
      </w:r>
    </w:p>
    <w:p w:rsidR="00E45227" w:rsidRPr="00E45227" w:rsidRDefault="00E45227" w:rsidP="00E45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>перевод православной литературы, а также аудио- и видеоматериалов на языки народов с нехристианскими верованиями, населяющих страны канонической ответственности Русской Православной Церкви;</w:t>
      </w:r>
    </w:p>
    <w:p w:rsidR="00E45227" w:rsidRPr="00E45227" w:rsidRDefault="00E45227" w:rsidP="00E45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осуществление содержащихся в </w:t>
      </w:r>
      <w:hyperlink r:id="rId11" w:history="1">
        <w:r w:rsidRPr="00E45227">
          <w:rPr>
            <w:rFonts w:ascii="Merriweather" w:eastAsia="Times New Roman" w:hAnsi="Merriweather" w:cs="Times New Roman"/>
            <w:color w:val="84CBFF"/>
            <w:sz w:val="24"/>
            <w:szCs w:val="24"/>
            <w:lang w:eastAsia="ru-RU"/>
          </w:rPr>
          <w:t>«Концепции миссионерской деятельности Русской Православной Церкви»</w:t>
        </w:r>
      </w:hyperlink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 предложений — совершение богослужения на национальных языках, подготовка клира и миссионеров из местного населения</w:t>
      </w: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vertAlign w:val="superscript"/>
          <w:lang w:eastAsia="ru-RU"/>
        </w:rPr>
        <w:t>[5]</w:t>
      </w: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традиционно православных странах:</w:t>
      </w:r>
    </w:p>
    <w:p w:rsidR="00E45227" w:rsidRPr="00E45227" w:rsidRDefault="00E45227" w:rsidP="00E45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создание на приходах условий открытости для инославных и нехристиан, интересующихся Православием;</w:t>
      </w:r>
    </w:p>
    <w:p w:rsidR="00E45227" w:rsidRPr="00E45227" w:rsidRDefault="00E45227" w:rsidP="00E452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обеспечение тех храмов и монастырей, которые регулярно посещают туристы-нехристиане, информационными материалами о Православии на их родном языке, а также информацией о том, где можно узнать больше о духовном наследии Православной Церкви.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lang w:eastAsia="ru-RU"/>
        </w:rPr>
        <w:t>В сфере миссионерской активности приходов Русской Православной Церкви, находящихся в дальнем зарубежье:</w:t>
      </w:r>
    </w:p>
    <w:p w:rsidR="00E45227" w:rsidRPr="00E45227" w:rsidRDefault="00E45227" w:rsidP="00E4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использование местных языков при богослужении;</w:t>
      </w:r>
    </w:p>
    <w:p w:rsidR="00E45227" w:rsidRPr="00E45227" w:rsidRDefault="00E45227" w:rsidP="00E4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перевод и издание на местных языках  православной литературы;</w:t>
      </w:r>
    </w:p>
    <w:p w:rsidR="00E45227" w:rsidRPr="00E45227" w:rsidRDefault="00E45227" w:rsidP="00E4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проведение регулярных бесед на местных языках, посвященных Православию и пониманию Священного Писания в святоотеческой традиции;</w:t>
      </w:r>
    </w:p>
    <w:p w:rsidR="00E45227" w:rsidRPr="00E45227" w:rsidRDefault="00E45227" w:rsidP="00E4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расширение социального и образовательного служения приходов (детские кружки, группы социальной поддержки, образовательные курсы для взрослых и т. д.), ориентированного на местных жителей;</w:t>
      </w:r>
    </w:p>
    <w:p w:rsidR="00E45227" w:rsidRPr="00E45227" w:rsidRDefault="00E45227" w:rsidP="00E4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активное использование местных средств массовой информации для знакомства населения страны с Православием и деятельностью прихода (лекции перед внешней аудиторией, православные фотовыставки, презентации новых изданий, проведение экскурсий по храму и др.);</w:t>
      </w:r>
    </w:p>
    <w:p w:rsidR="00E45227" w:rsidRPr="00E45227" w:rsidRDefault="00E45227" w:rsidP="00E452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подбор, обучение и последующая интеграция в жизнь прихода кандидатов в священство и миссионеров-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катехизаторов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из представителей коренного населения.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В меняющемся мире изменяются и формы внешней миссии Церкви, но само христианское свидетельство и проповедь Христа тем, кто еще не слышал о Нем, всегда остается неизменной задачей Церкви.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lastRenderedPageBreak/>
        <w:t xml:space="preserve">[1] Иннокентий Московский,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Без помощи Божией никто не может быть истинным учеником Иисуса Христа: Из наставления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. Иннокентия, митрополита Московского, священнику, назначаемому для обращения иноверных и </w:t>
      </w:r>
      <w:proofErr w:type="spellStart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руководствования</w:t>
      </w:r>
      <w:proofErr w:type="spellEnd"/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 xml:space="preserve"> обращенных в христианскую веру // журнал «Церковно-исторический вестник», № 8, 2001 год.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[2] «Концепция миссионерской деятельности Русской Православной Церкви» (2, 2).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[3] «Прозелитизм» в современном христианском контексте не является синонимом слова «миссия». Прозелитизм, в отличие от миссии, имеет негативный смысл, поскольку под ним понимаются целенаправленные усилия по обращению других христиан в свое исповедание с применением предосудительных методов. Среди них — экономическое и политическое влияние, использование бедственного положения людей, в котором им предлагается медицинская и гуманитарная помощь, психологическое воздействие, а также пренебрежительное отношение к другим исповеданиям. Прозелитизмом также является организованная миссия среди людей, традиционно и культурно принадлежащих к местной христианской общине.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[4] «Концепция миссионерской деятельности Русской Православной Церкви» (2, 1).</w:t>
      </w:r>
    </w:p>
    <w:p w:rsidR="00E45227" w:rsidRPr="00E45227" w:rsidRDefault="00E45227" w:rsidP="00E45227">
      <w:pPr>
        <w:shd w:val="clear" w:color="auto" w:fill="FFFFFF"/>
        <w:spacing w:before="100" w:beforeAutospacing="1" w:after="100" w:afterAutospacing="1" w:line="384" w:lineRule="atLeast"/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</w:pPr>
      <w:r w:rsidRPr="00E45227">
        <w:rPr>
          <w:rFonts w:ascii="Merriweather" w:eastAsia="Times New Roman" w:hAnsi="Merriweather" w:cs="Times New Roman"/>
          <w:color w:val="000000"/>
          <w:sz w:val="24"/>
          <w:szCs w:val="24"/>
          <w:lang w:eastAsia="ru-RU"/>
        </w:rPr>
        <w:t>[5] Там же.</w:t>
      </w:r>
    </w:p>
    <w:p w:rsidR="00C20565" w:rsidRDefault="00C20565"/>
    <w:sectPr w:rsidR="00C2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349"/>
    <w:multiLevelType w:val="multilevel"/>
    <w:tmpl w:val="65E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71512"/>
    <w:multiLevelType w:val="multilevel"/>
    <w:tmpl w:val="1F5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60714"/>
    <w:multiLevelType w:val="multilevel"/>
    <w:tmpl w:val="8116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D4A7F"/>
    <w:multiLevelType w:val="multilevel"/>
    <w:tmpl w:val="74C4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7"/>
    <w:rsid w:val="00C20565"/>
    <w:rsid w:val="00E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3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749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76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494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114389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atriarchia.ru/db/text/8124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220922.html" TargetMode="External"/><Relationship Id="rId11" Type="http://schemas.openxmlformats.org/officeDocument/2006/relationships/hyperlink" Target="http://www.patriarchia.ru/db/text/22092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triarchia.ru/db/text/4188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archia.ru/db/text/1346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2526</Words>
  <Characters>14400</Characters>
  <Application>Microsoft Office Word</Application>
  <DocSecurity>0</DocSecurity>
  <Lines>120</Lines>
  <Paragraphs>33</Paragraphs>
  <ScaleCrop>false</ScaleCrop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Г. Гольберг</dc:creator>
  <cp:lastModifiedBy>Алексей Г. Гольберг</cp:lastModifiedBy>
  <cp:revision>1</cp:revision>
  <dcterms:created xsi:type="dcterms:W3CDTF">2022-12-28T15:13:00Z</dcterms:created>
  <dcterms:modified xsi:type="dcterms:W3CDTF">2022-12-28T15:13:00Z</dcterms:modified>
</cp:coreProperties>
</file>